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</w:t>
      </w:r>
      <w:proofErr w:type="gramStart"/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</w:t>
      </w:r>
      <w:proofErr w:type="gramEnd"/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,</w:t>
      </w:r>
      <w:proofErr w:type="gramStart"/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  <w:proofErr w:type="spellEnd"/>
      <w:proofErr w:type="gramEnd"/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099D4196" w:rsidR="00F8372F" w:rsidRPr="00F8372F" w:rsidRDefault="00C67F3A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Journal of Computational Intelligence in Materials Science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(http://anapub.co.ke/journals/j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cims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cims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.html)</w:t>
      </w:r>
    </w:p>
    <w:p w14:paraId="6B26E784" w14:textId="560E36AC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</w:t>
      </w:r>
      <w:r w:rsidR="00C67F3A" w:rsidRP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832X</w:t>
      </w: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 w:rsid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cims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</w:p>
    <w:p w14:paraId="4E8CA0B9" w14:textId="71123B3F" w:rsidR="00F8372F" w:rsidRP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03FEB719" w14:textId="77777777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©2022 The Authors. Published by </w:t>
      </w:r>
      <w:proofErr w:type="spellStart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AnaPub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Publications. </w:t>
      </w:r>
    </w:p>
    <w:p w14:paraId="5DC2DE0C" w14:textId="77777777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This is an open access article under the CC BY-NC-ND license. (</w:t>
      </w:r>
      <w:hyperlink r:id="rId7" w:history="1">
        <w:r w:rsidRPr="00F8372F">
          <w:rPr>
            <w:rFonts w:ascii="Times New Roman" w:eastAsia="MS Mincho" w:hAnsi="Times New Roman" w:cs="Times New Roman"/>
            <w:spacing w:val="-1"/>
            <w:sz w:val="20"/>
            <w:szCs w:val="20"/>
            <w:lang w:val="en-US"/>
          </w:rPr>
          <w:t>http://creativecommons.org/licenses/by-nc-nd/4.0/</w:t>
        </w:r>
      </w:hyperlink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)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multidocument,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52F8134D" w14:textId="77777777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64862F48" w14:textId="12094618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8D2C763" w14:textId="1937CB1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C7674E4" w14:textId="376F124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B1C8076" w14:textId="4F790CD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71EDF24F" w14:textId="5075C3F9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50EC0A49" w14:textId="0A5382C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40CC506D" w14:textId="79363A6A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</w:t>
      </w:r>
      <w:proofErr w:type="spellStart"/>
      <w:r w:rsidRPr="001B0EB1">
        <w:rPr>
          <w:sz w:val="16"/>
          <w:szCs w:val="16"/>
        </w:rPr>
        <w:t>Ceterchi</w:t>
      </w:r>
      <w:proofErr w:type="spellEnd"/>
      <w:r w:rsidRPr="001B0EB1">
        <w:rPr>
          <w:sz w:val="16"/>
          <w:szCs w:val="16"/>
        </w:rPr>
        <w:t xml:space="preserve">, L. Zhang, K. G. Subramanian, and G. Zhang, “Hilbert words as arrays generated with P systems,” J </w:t>
      </w:r>
      <w:proofErr w:type="spellStart"/>
      <w:r w:rsidRPr="001B0EB1">
        <w:rPr>
          <w:sz w:val="16"/>
          <w:szCs w:val="16"/>
        </w:rPr>
        <w:t>Membr</w:t>
      </w:r>
      <w:proofErr w:type="spellEnd"/>
      <w:r w:rsidRPr="001B0EB1">
        <w:rPr>
          <w:sz w:val="16"/>
          <w:szCs w:val="16"/>
        </w:rPr>
        <w:t xml:space="preserve"> </w:t>
      </w:r>
      <w:proofErr w:type="spellStart"/>
      <w:r w:rsidRPr="001B0EB1">
        <w:rPr>
          <w:sz w:val="16"/>
          <w:szCs w:val="16"/>
        </w:rPr>
        <w:t>Comput</w:t>
      </w:r>
      <w:proofErr w:type="spellEnd"/>
      <w:r w:rsidRPr="001B0EB1">
        <w:rPr>
          <w:sz w:val="16"/>
          <w:szCs w:val="16"/>
        </w:rPr>
        <w:t>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M. Gheorghe, A. </w:t>
      </w:r>
      <w:proofErr w:type="spellStart"/>
      <w:r w:rsidRPr="001B0EB1">
        <w:rPr>
          <w:sz w:val="16"/>
          <w:szCs w:val="16"/>
        </w:rPr>
        <w:t>Păun</w:t>
      </w:r>
      <w:proofErr w:type="spellEnd"/>
      <w:r w:rsidRPr="001B0EB1">
        <w:rPr>
          <w:sz w:val="16"/>
          <w:szCs w:val="16"/>
        </w:rPr>
        <w:t>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G. Wolf, J. S. Almeida, M. A. M. Reis, and J. G. Crespo, “Non-mechanistic modelling of complex biofilm reactors and the role of process operation history,” J. </w:t>
      </w:r>
      <w:proofErr w:type="spellStart"/>
      <w:r w:rsidRPr="001B0EB1">
        <w:rPr>
          <w:sz w:val="16"/>
          <w:szCs w:val="16"/>
        </w:rPr>
        <w:t>Biotechnol</w:t>
      </w:r>
      <w:proofErr w:type="spellEnd"/>
      <w:r w:rsidRPr="001B0EB1">
        <w:rPr>
          <w:sz w:val="16"/>
          <w:szCs w:val="16"/>
        </w:rPr>
        <w:t>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W. </w:t>
      </w:r>
      <w:proofErr w:type="spellStart"/>
      <w:r w:rsidRPr="001B0EB1">
        <w:rPr>
          <w:sz w:val="16"/>
          <w:szCs w:val="16"/>
        </w:rPr>
        <w:t>Farebrother</w:t>
      </w:r>
      <w:proofErr w:type="spellEnd"/>
      <w:r w:rsidRPr="001B0EB1">
        <w:rPr>
          <w:sz w:val="16"/>
          <w:szCs w:val="16"/>
        </w:rPr>
        <w:t xml:space="preserve">, “Notes on the prehistory of principal components analysis,” J. </w:t>
      </w:r>
      <w:proofErr w:type="spellStart"/>
      <w:r w:rsidRPr="001B0EB1">
        <w:rPr>
          <w:sz w:val="16"/>
          <w:szCs w:val="16"/>
        </w:rPr>
        <w:t>Multivar</w:t>
      </w:r>
      <w:proofErr w:type="spellEnd"/>
      <w:r w:rsidRPr="001B0EB1">
        <w:rPr>
          <w:sz w:val="16"/>
          <w:szCs w:val="16"/>
        </w:rPr>
        <w:t>. Anal., no. 104814, p. 104814, 2021.</w:t>
      </w:r>
    </w:p>
    <w:p w14:paraId="54A40C9B" w14:textId="3DB1BFA7" w:rsidR="00F46304" w:rsidRPr="001E5C03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sectPr w:rsidR="00F46304" w:rsidRPr="001E5C03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8F1C" w14:textId="77777777" w:rsidR="00B9386B" w:rsidRDefault="00B9386B" w:rsidP="00DF1B69">
      <w:pPr>
        <w:spacing w:after="0" w:line="240" w:lineRule="auto"/>
      </w:pPr>
      <w:r>
        <w:separator/>
      </w:r>
    </w:p>
  </w:endnote>
  <w:endnote w:type="continuationSeparator" w:id="0">
    <w:p w14:paraId="1F6ACED2" w14:textId="77777777" w:rsidR="00B9386B" w:rsidRDefault="00B9386B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4B0C" w14:textId="77777777" w:rsidR="00B9386B" w:rsidRDefault="00B9386B" w:rsidP="00DF1B69">
      <w:pPr>
        <w:spacing w:after="0" w:line="240" w:lineRule="auto"/>
      </w:pPr>
      <w:r>
        <w:separator/>
      </w:r>
    </w:p>
  </w:footnote>
  <w:footnote w:type="continuationSeparator" w:id="0">
    <w:p w14:paraId="377F2377" w14:textId="77777777" w:rsidR="00B9386B" w:rsidRDefault="00B9386B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574D73EF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proofErr w:type="gramStart"/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</w:t>
    </w:r>
    <w:proofErr w:type="gramEnd"/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 xml:space="preserve">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</w:t>
    </w:r>
    <w:r w:rsidR="00941079" w:rsidRPr="00941079">
      <w:rPr>
        <w:rFonts w:ascii="Times New Roman" w:eastAsia="Times New Roman" w:hAnsi="Times New Roman" w:cs="Times New Roman"/>
        <w:i/>
        <w:iCs/>
        <w:sz w:val="20"/>
        <w:szCs w:val="20"/>
      </w:rPr>
      <w:t xml:space="preserve">Journal of Computational Intelligence in Materials </w:t>
    </w:r>
    <w:proofErr w:type="spellStart"/>
    <w:r w:rsidR="00941079" w:rsidRPr="00941079">
      <w:rPr>
        <w:rFonts w:ascii="Times New Roman" w:eastAsia="Times New Roman" w:hAnsi="Times New Roman" w:cs="Times New Roman"/>
        <w:i/>
        <w:iCs/>
        <w:sz w:val="20"/>
        <w:szCs w:val="20"/>
      </w:rPr>
      <w:t>Science</w:t>
    </w:r>
    <w:r w:rsidR="009B661C">
      <w:rPr>
        <w:rFonts w:ascii="Times New Roman" w:hAnsi="Times New Roman" w:cs="Times New Roman"/>
        <w:i/>
        <w:iCs/>
        <w:sz w:val="20"/>
        <w:szCs w:val="20"/>
      </w:rPr>
      <w:t>X</w:t>
    </w:r>
    <w:proofErr w:type="spellEnd"/>
    <w:r w:rsidR="009B661C">
      <w:rPr>
        <w:rFonts w:ascii="Times New Roman" w:hAnsi="Times New Roman" w:cs="Times New Roman"/>
        <w:i/>
        <w:iCs/>
        <w:sz w:val="20"/>
        <w:szCs w:val="20"/>
      </w:rPr>
      <w:t>(X</w:t>
    </w:r>
    <w:r w:rsidRPr="00EA6883">
      <w:rPr>
        <w:rFonts w:ascii="Times New Roman" w:hAnsi="Times New Roman" w:cs="Times New Roman"/>
        <w:i/>
        <w:iCs/>
        <w:sz w:val="20"/>
        <w:szCs w:val="20"/>
      </w:rPr>
      <w:t>)(2022)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96AED"/>
    <w:rsid w:val="002A3A20"/>
    <w:rsid w:val="002C4099"/>
    <w:rsid w:val="002C67AD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208B"/>
    <w:rsid w:val="00712C70"/>
    <w:rsid w:val="0072640A"/>
    <w:rsid w:val="00727394"/>
    <w:rsid w:val="0074088E"/>
    <w:rsid w:val="007533E0"/>
    <w:rsid w:val="00760906"/>
    <w:rsid w:val="00763832"/>
    <w:rsid w:val="00774DA7"/>
    <w:rsid w:val="00777672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F09BC"/>
    <w:rsid w:val="008F6E26"/>
    <w:rsid w:val="00916925"/>
    <w:rsid w:val="00931D9E"/>
    <w:rsid w:val="0093719E"/>
    <w:rsid w:val="00941079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E7035"/>
    <w:rsid w:val="009E7732"/>
    <w:rsid w:val="00A03810"/>
    <w:rsid w:val="00A03B5A"/>
    <w:rsid w:val="00A234E9"/>
    <w:rsid w:val="00A30160"/>
    <w:rsid w:val="00A3574B"/>
    <w:rsid w:val="00A619E7"/>
    <w:rsid w:val="00A7132D"/>
    <w:rsid w:val="00A730EA"/>
    <w:rsid w:val="00A83736"/>
    <w:rsid w:val="00A85F97"/>
    <w:rsid w:val="00A975D1"/>
    <w:rsid w:val="00AA06D7"/>
    <w:rsid w:val="00AB2CE5"/>
    <w:rsid w:val="00B147B5"/>
    <w:rsid w:val="00B36D11"/>
    <w:rsid w:val="00B5136A"/>
    <w:rsid w:val="00B613CC"/>
    <w:rsid w:val="00B818BD"/>
    <w:rsid w:val="00B9386B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67F3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8372F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F3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Vijaybabu C</cp:lastModifiedBy>
  <cp:revision>27</cp:revision>
  <dcterms:created xsi:type="dcterms:W3CDTF">2022-04-07T08:00:00Z</dcterms:created>
  <dcterms:modified xsi:type="dcterms:W3CDTF">2023-06-24T07:25:00Z</dcterms:modified>
</cp:coreProperties>
</file>